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006E" w:rsidRDefault="00193623" w:rsidP="00193623">
      <w:pPr>
        <w:pStyle w:val="Contedodoquadro"/>
        <w:jc w:val="both"/>
      </w:pPr>
      <w:r>
        <w:t>ATA DO CONSELHO PARTICIPATIVO MUNICIPAL DE PINHEIROS</w:t>
      </w:r>
    </w:p>
    <w:p w:rsidR="00D2006E" w:rsidRDefault="00000000" w:rsidP="00193623">
      <w:pPr>
        <w:pStyle w:val="Contedodoquadro"/>
        <w:jc w:val="both"/>
        <w:rPr>
          <w:b/>
          <w:sz w:val="22"/>
          <w:szCs w:val="22"/>
        </w:rPr>
      </w:pPr>
      <w:r>
        <w:rPr>
          <w:b/>
          <w:sz w:val="22"/>
          <w:szCs w:val="22"/>
        </w:rPr>
        <w:t>Informações gerais:</w:t>
      </w:r>
    </w:p>
    <w:p w:rsidR="00D2006E" w:rsidRDefault="00000000" w:rsidP="00193623">
      <w:pPr>
        <w:pStyle w:val="Contedodoquadro"/>
        <w:jc w:val="both"/>
        <w:rPr>
          <w:b/>
          <w:sz w:val="22"/>
          <w:szCs w:val="22"/>
        </w:rPr>
      </w:pPr>
      <w:r>
        <w:rPr>
          <w:sz w:val="22"/>
          <w:szCs w:val="22"/>
        </w:rPr>
        <w:t xml:space="preserve">3ª </w:t>
      </w:r>
      <w:r>
        <w:rPr>
          <w:b/>
          <w:sz w:val="22"/>
          <w:szCs w:val="22"/>
        </w:rPr>
        <w:t>Reunião Ordinária 2023</w:t>
      </w:r>
    </w:p>
    <w:p w:rsidR="00D2006E" w:rsidRDefault="00000000" w:rsidP="00193623">
      <w:pPr>
        <w:pStyle w:val="Contedodoquadro"/>
        <w:jc w:val="both"/>
        <w:rPr>
          <w:sz w:val="22"/>
          <w:szCs w:val="22"/>
        </w:rPr>
      </w:pPr>
      <w:r>
        <w:rPr>
          <w:sz w:val="22"/>
          <w:szCs w:val="22"/>
        </w:rPr>
        <w:t>Data: 30/03/2023</w:t>
      </w:r>
    </w:p>
    <w:p w:rsidR="00D2006E" w:rsidRDefault="00000000" w:rsidP="00193623">
      <w:pPr>
        <w:pStyle w:val="Contedodoquadro"/>
        <w:jc w:val="both"/>
        <w:rPr>
          <w:sz w:val="22"/>
          <w:szCs w:val="22"/>
        </w:rPr>
      </w:pPr>
      <w:r>
        <w:rPr>
          <w:sz w:val="22"/>
          <w:szCs w:val="22"/>
        </w:rPr>
        <w:t>Local: Subprefeitura Pinheiros - Auditório Chico Mendes / online - reunião híbrida</w:t>
      </w:r>
    </w:p>
    <w:p w:rsidR="00D2006E" w:rsidRDefault="00000000" w:rsidP="00193623">
      <w:pPr>
        <w:pStyle w:val="Contedodoquadro"/>
        <w:jc w:val="both"/>
        <w:rPr>
          <w:sz w:val="22"/>
          <w:szCs w:val="22"/>
        </w:rPr>
      </w:pPr>
      <w:r>
        <w:rPr>
          <w:sz w:val="22"/>
          <w:szCs w:val="22"/>
        </w:rPr>
        <w:t>Horário: 19h às 21h</w:t>
      </w:r>
    </w:p>
    <w:p w:rsidR="00D2006E" w:rsidRDefault="00000000" w:rsidP="00193623">
      <w:pPr>
        <w:pStyle w:val="Contedodoquadro"/>
        <w:jc w:val="both"/>
        <w:rPr>
          <w:b/>
          <w:sz w:val="22"/>
          <w:szCs w:val="22"/>
        </w:rPr>
      </w:pPr>
      <w:r>
        <w:rPr>
          <w:b/>
          <w:sz w:val="22"/>
          <w:szCs w:val="22"/>
        </w:rPr>
        <w:t>Participantes</w:t>
      </w:r>
    </w:p>
    <w:p w:rsidR="00D2006E" w:rsidRDefault="00000000" w:rsidP="00193623">
      <w:pPr>
        <w:pStyle w:val="Contedodoquadro"/>
        <w:jc w:val="both"/>
        <w:rPr>
          <w:b/>
          <w:sz w:val="22"/>
          <w:szCs w:val="22"/>
        </w:rPr>
      </w:pPr>
      <w:r>
        <w:rPr>
          <w:b/>
          <w:sz w:val="22"/>
          <w:szCs w:val="22"/>
        </w:rPr>
        <w:t>Conselheiros/as</w:t>
      </w:r>
    </w:p>
    <w:p w:rsidR="00D2006E" w:rsidRDefault="00000000" w:rsidP="00193623">
      <w:pPr>
        <w:pStyle w:val="Contedodoquadro"/>
        <w:jc w:val="both"/>
        <w:rPr>
          <w:sz w:val="22"/>
          <w:szCs w:val="22"/>
        </w:rPr>
      </w:pPr>
      <w:r>
        <w:rPr>
          <w:sz w:val="22"/>
          <w:szCs w:val="22"/>
        </w:rPr>
        <w:t xml:space="preserve">Adriana Bicudo </w:t>
      </w:r>
    </w:p>
    <w:p w:rsidR="00D2006E" w:rsidRDefault="00000000" w:rsidP="00193623">
      <w:pPr>
        <w:pStyle w:val="Contedodoquadro"/>
        <w:jc w:val="both"/>
        <w:rPr>
          <w:sz w:val="22"/>
          <w:szCs w:val="22"/>
        </w:rPr>
      </w:pPr>
      <w:r>
        <w:rPr>
          <w:sz w:val="22"/>
          <w:szCs w:val="22"/>
        </w:rPr>
        <w:t xml:space="preserve">Fernando Gomes </w:t>
      </w:r>
    </w:p>
    <w:p w:rsidR="00D2006E" w:rsidRDefault="00000000" w:rsidP="00193623">
      <w:pPr>
        <w:pStyle w:val="Contedodoquadro"/>
        <w:jc w:val="both"/>
        <w:rPr>
          <w:sz w:val="22"/>
          <w:szCs w:val="22"/>
        </w:rPr>
      </w:pPr>
      <w:r>
        <w:rPr>
          <w:sz w:val="22"/>
          <w:szCs w:val="22"/>
        </w:rPr>
        <w:t xml:space="preserve">Kareen Terenzzo </w:t>
      </w:r>
    </w:p>
    <w:p w:rsidR="00D2006E" w:rsidRDefault="00000000" w:rsidP="00193623">
      <w:pPr>
        <w:pStyle w:val="Contedodoquadro"/>
        <w:jc w:val="both"/>
        <w:rPr>
          <w:sz w:val="22"/>
          <w:szCs w:val="22"/>
        </w:rPr>
      </w:pPr>
      <w:r>
        <w:rPr>
          <w:sz w:val="22"/>
          <w:szCs w:val="22"/>
        </w:rPr>
        <w:t xml:space="preserve">Laurita Salles </w:t>
      </w:r>
    </w:p>
    <w:p w:rsidR="00D2006E" w:rsidRDefault="00000000" w:rsidP="00193623">
      <w:pPr>
        <w:pStyle w:val="Contedodoquadro"/>
        <w:jc w:val="both"/>
        <w:rPr>
          <w:sz w:val="22"/>
          <w:szCs w:val="22"/>
        </w:rPr>
      </w:pPr>
      <w:r>
        <w:rPr>
          <w:sz w:val="22"/>
          <w:szCs w:val="22"/>
        </w:rPr>
        <w:t xml:space="preserve">Michel Vale (secretário) </w:t>
      </w:r>
    </w:p>
    <w:p w:rsidR="00D2006E" w:rsidRDefault="00000000" w:rsidP="00193623">
      <w:pPr>
        <w:pStyle w:val="Contedodoquadro"/>
        <w:jc w:val="both"/>
        <w:rPr>
          <w:sz w:val="22"/>
          <w:szCs w:val="22"/>
        </w:rPr>
      </w:pPr>
      <w:r>
        <w:rPr>
          <w:sz w:val="22"/>
          <w:szCs w:val="22"/>
        </w:rPr>
        <w:t xml:space="preserve">Neiva Otero </w:t>
      </w:r>
    </w:p>
    <w:p w:rsidR="00D2006E" w:rsidRDefault="00000000" w:rsidP="00193623">
      <w:pPr>
        <w:pStyle w:val="Contedodoquadro"/>
        <w:jc w:val="both"/>
        <w:rPr>
          <w:sz w:val="22"/>
          <w:szCs w:val="22"/>
        </w:rPr>
      </w:pPr>
      <w:r>
        <w:rPr>
          <w:sz w:val="22"/>
          <w:szCs w:val="22"/>
        </w:rPr>
        <w:t xml:space="preserve">Nelson Souza </w:t>
      </w:r>
    </w:p>
    <w:p w:rsidR="00D2006E" w:rsidRDefault="00000000" w:rsidP="00193623">
      <w:pPr>
        <w:pStyle w:val="Contedodoquadro"/>
        <w:jc w:val="both"/>
        <w:rPr>
          <w:sz w:val="22"/>
          <w:szCs w:val="22"/>
        </w:rPr>
      </w:pPr>
      <w:r>
        <w:rPr>
          <w:sz w:val="22"/>
          <w:szCs w:val="22"/>
        </w:rPr>
        <w:t xml:space="preserve">Og Dória </w:t>
      </w:r>
    </w:p>
    <w:p w:rsidR="00D2006E" w:rsidRDefault="00000000" w:rsidP="00193623">
      <w:pPr>
        <w:pStyle w:val="Contedodoquadro"/>
        <w:jc w:val="both"/>
        <w:rPr>
          <w:sz w:val="22"/>
          <w:szCs w:val="22"/>
        </w:rPr>
      </w:pPr>
      <w:r>
        <w:rPr>
          <w:sz w:val="22"/>
          <w:szCs w:val="22"/>
        </w:rPr>
        <w:t xml:space="preserve">Ricardo Carneiro </w:t>
      </w:r>
    </w:p>
    <w:p w:rsidR="00D2006E" w:rsidRDefault="00000000" w:rsidP="00193623">
      <w:pPr>
        <w:pStyle w:val="Contedodoquadro"/>
        <w:jc w:val="both"/>
        <w:rPr>
          <w:sz w:val="22"/>
          <w:szCs w:val="22"/>
        </w:rPr>
      </w:pPr>
      <w:r>
        <w:rPr>
          <w:sz w:val="22"/>
          <w:szCs w:val="22"/>
        </w:rPr>
        <w:t xml:space="preserve">Verônica Bilyk (coordenadora) </w:t>
      </w:r>
    </w:p>
    <w:p w:rsidR="00193623" w:rsidRDefault="00000000" w:rsidP="00193623">
      <w:pPr>
        <w:pStyle w:val="Contedodoquadro"/>
        <w:jc w:val="both"/>
        <w:rPr>
          <w:sz w:val="22"/>
          <w:szCs w:val="22"/>
        </w:rPr>
      </w:pPr>
      <w:r>
        <w:rPr>
          <w:sz w:val="22"/>
          <w:szCs w:val="22"/>
        </w:rPr>
        <w:t xml:space="preserve">Vitor Veloso </w:t>
      </w:r>
    </w:p>
    <w:p w:rsidR="00D2006E" w:rsidRPr="00193623" w:rsidRDefault="00000000" w:rsidP="00193623">
      <w:pPr>
        <w:pStyle w:val="Contedodoquadro"/>
        <w:jc w:val="both"/>
        <w:rPr>
          <w:sz w:val="22"/>
          <w:szCs w:val="22"/>
        </w:rPr>
      </w:pPr>
      <w:r>
        <w:rPr>
          <w:b/>
          <w:sz w:val="22"/>
          <w:szCs w:val="22"/>
        </w:rPr>
        <w:t>Autoridades</w:t>
      </w:r>
    </w:p>
    <w:p w:rsidR="00D2006E" w:rsidRDefault="00000000" w:rsidP="00193623">
      <w:pPr>
        <w:pStyle w:val="Contedodoquadro"/>
        <w:jc w:val="both"/>
        <w:rPr>
          <w:sz w:val="22"/>
          <w:szCs w:val="22"/>
        </w:rPr>
      </w:pPr>
      <w:r>
        <w:rPr>
          <w:sz w:val="22"/>
          <w:szCs w:val="22"/>
        </w:rPr>
        <w:t>Coordenador de Governo Local Pinheiros Sidinei Couto Jr. v</w:t>
      </w:r>
    </w:p>
    <w:p w:rsidR="00D2006E" w:rsidRDefault="00000000" w:rsidP="00193623">
      <w:pPr>
        <w:pStyle w:val="Contedodoquadro"/>
        <w:jc w:val="both"/>
        <w:rPr>
          <w:b/>
          <w:sz w:val="22"/>
          <w:szCs w:val="22"/>
        </w:rPr>
      </w:pPr>
      <w:r>
        <w:rPr>
          <w:b/>
          <w:sz w:val="22"/>
          <w:szCs w:val="22"/>
        </w:rPr>
        <w:t>Munícipes Presentes</w:t>
      </w:r>
    </w:p>
    <w:p w:rsidR="00D2006E" w:rsidRDefault="00000000" w:rsidP="00193623">
      <w:pPr>
        <w:pStyle w:val="Contedodoquadro"/>
        <w:jc w:val="both"/>
      </w:pPr>
      <w:bookmarkStart w:id="0" w:name="_heading=h.ubuvc2wd0kwq" w:colFirst="0" w:colLast="0"/>
      <w:bookmarkEnd w:id="0"/>
      <w:r>
        <w:t>Jorge Kayano (Instituto Polis), Durval Tabach, Flávio Scavasin, Jefferson Primo do Carmo, José Roberto, Lucia, Ronaldo Marzagão, Margareth G., Eliana Oliveira, Eduardo Pimentel, Águeda Filomena Costa, João Pedro Rosin, Marcos Flávio Bicudo</w:t>
      </w:r>
    </w:p>
    <w:p w:rsidR="00D2006E" w:rsidRDefault="00000000" w:rsidP="00193623">
      <w:pPr>
        <w:pStyle w:val="Contedodoquadro"/>
        <w:jc w:val="both"/>
        <w:rPr>
          <w:b/>
          <w:sz w:val="22"/>
          <w:szCs w:val="22"/>
        </w:rPr>
      </w:pPr>
      <w:bookmarkStart w:id="1" w:name="_heading=h.5hzkrjchpl7t" w:colFirst="0" w:colLast="0"/>
      <w:bookmarkStart w:id="2" w:name="_heading=h.e27ib8cbo5zt" w:colFirst="0" w:colLast="0"/>
      <w:bookmarkEnd w:id="1"/>
      <w:bookmarkEnd w:id="2"/>
      <w:r>
        <w:rPr>
          <w:b/>
          <w:sz w:val="22"/>
          <w:szCs w:val="22"/>
        </w:rPr>
        <w:t xml:space="preserve">Conselheiros </w:t>
      </w:r>
      <w:r>
        <w:rPr>
          <w:sz w:val="22"/>
          <w:szCs w:val="22"/>
        </w:rPr>
        <w:t>ausentes</w:t>
      </w:r>
    </w:p>
    <w:p w:rsidR="00D2006E" w:rsidRDefault="00000000" w:rsidP="00193623">
      <w:pPr>
        <w:pStyle w:val="Contedodoquadro"/>
        <w:jc w:val="both"/>
        <w:rPr>
          <w:sz w:val="22"/>
          <w:szCs w:val="22"/>
        </w:rPr>
      </w:pPr>
      <w:r>
        <w:rPr>
          <w:sz w:val="22"/>
          <w:szCs w:val="22"/>
        </w:rPr>
        <w:t>Christian Person</w:t>
      </w:r>
    </w:p>
    <w:p w:rsidR="00D2006E" w:rsidRDefault="00000000" w:rsidP="00193623">
      <w:pPr>
        <w:pStyle w:val="Contedodoquadro"/>
        <w:jc w:val="both"/>
        <w:rPr>
          <w:sz w:val="22"/>
          <w:szCs w:val="22"/>
        </w:rPr>
      </w:pPr>
      <w:r>
        <w:rPr>
          <w:sz w:val="22"/>
          <w:szCs w:val="22"/>
        </w:rPr>
        <w:t>Fabiano Sannino - justificada</w:t>
      </w:r>
    </w:p>
    <w:p w:rsidR="00D2006E" w:rsidRDefault="00000000" w:rsidP="00193623">
      <w:pPr>
        <w:pStyle w:val="Contedodoquadro"/>
        <w:jc w:val="both"/>
        <w:rPr>
          <w:sz w:val="22"/>
          <w:szCs w:val="22"/>
        </w:rPr>
      </w:pPr>
      <w:r>
        <w:rPr>
          <w:sz w:val="22"/>
          <w:szCs w:val="22"/>
        </w:rPr>
        <w:t xml:space="preserve">Raquel Leal </w:t>
      </w:r>
    </w:p>
    <w:p w:rsidR="00D2006E" w:rsidRDefault="00000000" w:rsidP="00193623">
      <w:pPr>
        <w:pStyle w:val="Contedodoquadro"/>
        <w:jc w:val="both"/>
        <w:rPr>
          <w:sz w:val="22"/>
          <w:szCs w:val="22"/>
        </w:rPr>
      </w:pPr>
      <w:r>
        <w:rPr>
          <w:sz w:val="22"/>
          <w:szCs w:val="22"/>
        </w:rPr>
        <w:t>Vinicius Goes Nogueira</w:t>
      </w:r>
    </w:p>
    <w:p w:rsidR="00D2006E" w:rsidRDefault="00000000" w:rsidP="00193623">
      <w:pPr>
        <w:pStyle w:val="Contedodoquadro"/>
        <w:jc w:val="both"/>
        <w:rPr>
          <w:b/>
          <w:sz w:val="22"/>
          <w:szCs w:val="22"/>
        </w:rPr>
      </w:pPr>
      <w:r>
        <w:rPr>
          <w:b/>
          <w:sz w:val="22"/>
          <w:szCs w:val="22"/>
        </w:rPr>
        <w:t>Pauta:</w:t>
      </w:r>
    </w:p>
    <w:p w:rsidR="00D2006E" w:rsidRDefault="00000000" w:rsidP="00193623">
      <w:pPr>
        <w:pStyle w:val="Contedodoquadro"/>
        <w:jc w:val="both"/>
      </w:pPr>
      <w:r>
        <w:t>Abertura Boas Vindas - Coordenadora</w:t>
      </w:r>
    </w:p>
    <w:p w:rsidR="00D2006E" w:rsidRDefault="00000000" w:rsidP="00193623">
      <w:pPr>
        <w:pStyle w:val="Contedodoquadro"/>
        <w:jc w:val="both"/>
      </w:pPr>
      <w:r>
        <w:t xml:space="preserve">1. Orçamento Municipal Jorge Kayano | análise orçamento público municipal   20 min </w:t>
      </w:r>
    </w:p>
    <w:p w:rsidR="00D2006E" w:rsidRDefault="00000000" w:rsidP="00193623">
      <w:pPr>
        <w:pStyle w:val="Contedodoquadro"/>
        <w:jc w:val="both"/>
      </w:pPr>
      <w:r>
        <w:t xml:space="preserve">Interação com conselheiros e munícipes 15 min                           </w:t>
      </w:r>
    </w:p>
    <w:p w:rsidR="00D2006E" w:rsidRDefault="00000000" w:rsidP="00193623">
      <w:pPr>
        <w:pStyle w:val="Contedodoquadro"/>
        <w:jc w:val="both"/>
      </w:pPr>
      <w:r>
        <w:t>2. Retorno das reivindicações entregues ao subprefeito 10 min</w:t>
      </w:r>
    </w:p>
    <w:p w:rsidR="00D2006E" w:rsidRDefault="00000000" w:rsidP="00193623">
      <w:pPr>
        <w:pStyle w:val="Contedodoquadro"/>
        <w:jc w:val="both"/>
      </w:pPr>
      <w:r>
        <w:t>3. Follow-up realização de grupo de WhatsApp de controle com os agrônomos/compra de tomógrafo 5 min</w:t>
      </w:r>
    </w:p>
    <w:p w:rsidR="00D2006E" w:rsidRDefault="00000000" w:rsidP="00193623">
      <w:pPr>
        <w:pStyle w:val="Contedodoquadro"/>
        <w:jc w:val="both"/>
      </w:pPr>
      <w:r>
        <w:t>4. Fundo 6M + forma de abordagem CPM 15 min</w:t>
      </w:r>
    </w:p>
    <w:p w:rsidR="00D2006E" w:rsidRDefault="00000000" w:rsidP="00193623">
      <w:pPr>
        <w:pStyle w:val="Contedodoquadro"/>
        <w:jc w:val="both"/>
      </w:pPr>
      <w:r>
        <w:t xml:space="preserve">5. Projeto Diálogo Aberto - detalhamento; como funcionará e como o CPM pode participar e construir </w:t>
      </w:r>
    </w:p>
    <w:p w:rsidR="00D2006E" w:rsidRDefault="00000000" w:rsidP="00193623">
      <w:pPr>
        <w:pStyle w:val="Contedodoquadro"/>
        <w:jc w:val="both"/>
      </w:pPr>
      <w:r>
        <w:t>6. Eleição coordenador(a) e secretário(a) CPM 5 min</w:t>
      </w:r>
    </w:p>
    <w:p w:rsidR="00D2006E" w:rsidRDefault="00000000" w:rsidP="00193623">
      <w:pPr>
        <w:pStyle w:val="Contedodoquadro"/>
        <w:jc w:val="both"/>
      </w:pPr>
      <w:r>
        <w:t>Demandas munícipes</w:t>
      </w:r>
    </w:p>
    <w:p w:rsidR="00D2006E" w:rsidRDefault="00000000" w:rsidP="00193623">
      <w:pPr>
        <w:pStyle w:val="Contedodoquadro"/>
        <w:jc w:val="both"/>
      </w:pPr>
      <w:r>
        <w:t>1. Bar Aberto | região da Berrini (conselheira: Verônica)</w:t>
      </w:r>
    </w:p>
    <w:p w:rsidR="00D2006E" w:rsidRDefault="00000000" w:rsidP="00193623">
      <w:pPr>
        <w:pStyle w:val="Contedodoquadro"/>
        <w:jc w:val="both"/>
      </w:pPr>
      <w:bookmarkStart w:id="3" w:name="_heading=h.c5qyp5ubywkb" w:colFirst="0" w:colLast="0"/>
      <w:bookmarkEnd w:id="3"/>
      <w:r>
        <w:t>Abertura Boas Vindas - Coordenadora</w:t>
      </w:r>
    </w:p>
    <w:p w:rsidR="00D2006E" w:rsidRDefault="00000000" w:rsidP="00193623">
      <w:pPr>
        <w:pStyle w:val="Contedodoquadro"/>
        <w:jc w:val="both"/>
      </w:pPr>
      <w:r>
        <w:t xml:space="preserve">A </w:t>
      </w:r>
      <w:r>
        <w:rPr>
          <w:b/>
        </w:rPr>
        <w:t>Coordenadora Verônica</w:t>
      </w:r>
      <w:r>
        <w:t xml:space="preserve"> dá as boas vindas a todas as pessoas e agradece a presença de convidados, passando a palavra ao Cons. Og para a abertura.</w:t>
      </w:r>
    </w:p>
    <w:p w:rsidR="00D2006E" w:rsidRDefault="00000000" w:rsidP="00193623">
      <w:pPr>
        <w:pStyle w:val="Contedodoquadro"/>
        <w:jc w:val="both"/>
      </w:pPr>
      <w:r>
        <w:t>Cons. Og faz a apresentação do pesquisador Jorge Kayano, estudioso do tema Orçamento Municipal. Fez ressalva sobre a importância de se conhecer o PPA (Plano Plurianual) e acompanhar os relatórios de gastos anuais da municipalidade. Og destaca o art. 5 e o problema das desigualdades sociais e territoriais. Com isso, passa a palavra para Jorge, solicitando esclarecimento sobre o andamento do orçamento municipal e a importância desse artigo 5.</w:t>
      </w:r>
    </w:p>
    <w:p w:rsidR="00D2006E" w:rsidRDefault="00000000" w:rsidP="00193623">
      <w:pPr>
        <w:pStyle w:val="Contedodoquadro"/>
        <w:jc w:val="both"/>
        <w:rPr>
          <w:b/>
        </w:rPr>
      </w:pPr>
      <w:bookmarkStart w:id="4" w:name="_heading=h.wpky26g5tixm" w:colFirst="0" w:colLast="0"/>
      <w:bookmarkEnd w:id="4"/>
      <w:r>
        <w:rPr>
          <w:b/>
        </w:rPr>
        <w:t xml:space="preserve">1. Orçamento Municipal Jorge Kayano | análise orçamento público municipal </w:t>
      </w:r>
    </w:p>
    <w:p w:rsidR="00D2006E" w:rsidRDefault="00000000" w:rsidP="00193623">
      <w:pPr>
        <w:pStyle w:val="Contedodoquadro"/>
        <w:jc w:val="both"/>
      </w:pPr>
      <w:bookmarkStart w:id="5" w:name="_heading=h.dfj1p0sm2o53" w:colFirst="0" w:colLast="0"/>
      <w:bookmarkEnd w:id="5"/>
      <w:r>
        <w:lastRenderedPageBreak/>
        <w:t>Médico de formação, com atuação no Instituto Polis, especializado em políticas públicas e cidadania. Destaca a importância da instalação dos conselhos de representantes, nunca colocados em ação (considerado inconstitucional até 2020, mas entendido desde então como passível de ajustes). Atualmente, existem os conselhos participativos, por uma lei de 2013, aplicada em 2015, com 4 eleições de conselheiro/as realizadas.</w:t>
      </w:r>
    </w:p>
    <w:p w:rsidR="00D2006E" w:rsidRDefault="00000000" w:rsidP="00193623">
      <w:pPr>
        <w:pStyle w:val="Contedodoquadro"/>
        <w:jc w:val="both"/>
      </w:pPr>
      <w:bookmarkStart w:id="6" w:name="_heading=h.7tmzkyvzz0br" w:colFirst="0" w:colLast="0"/>
      <w:bookmarkEnd w:id="6"/>
      <w:r>
        <w:t>Sobre o orçamento plurianual, o convidado apresenta alguns slides, falando da importância das 3 esferas de governo, União, que se diferencia uma vez que é emissor de moedas e títulos - e transfere recursos para estados e municípios.</w:t>
      </w:r>
    </w:p>
    <w:p w:rsidR="00D2006E" w:rsidRDefault="00000000" w:rsidP="00193623">
      <w:pPr>
        <w:pStyle w:val="Contedodoquadro"/>
        <w:jc w:val="both"/>
      </w:pPr>
      <w:bookmarkStart w:id="7" w:name="_heading=h.4npzm26mynr" w:colFirst="0" w:colLast="0"/>
      <w:bookmarkEnd w:id="7"/>
      <w:r>
        <w:t>Municípios, no geral, têm uma capacidade de produção de recursos relativamente limitada. 90% deles dependem das transferências federais e/ou estaduais. Exceção é São Paulo, cuja capacidade de arrecadação é muito grande.</w:t>
      </w:r>
    </w:p>
    <w:p w:rsidR="00D2006E" w:rsidRDefault="00000000" w:rsidP="00193623">
      <w:pPr>
        <w:pStyle w:val="Contedodoquadro"/>
        <w:jc w:val="both"/>
      </w:pPr>
      <w:bookmarkStart w:id="8" w:name="_heading=h.fxcjfjz6sspp" w:colFirst="0" w:colLast="0"/>
      <w:bookmarkEnd w:id="8"/>
      <w:r>
        <w:t>Curso - Cidade Educadora - território, intersetorialidade e transdisciplinaridades. Um dos temas era a disputa por recursos públicos na cidade e nos bairros de SP.</w:t>
      </w:r>
    </w:p>
    <w:p w:rsidR="00D2006E" w:rsidRDefault="00000000" w:rsidP="00193623">
      <w:pPr>
        <w:pStyle w:val="Contedodoquadro"/>
        <w:jc w:val="both"/>
      </w:pPr>
      <w:bookmarkStart w:id="9" w:name="_heading=h.xnagvunz1v48" w:colFirst="0" w:colLast="0"/>
      <w:bookmarkEnd w:id="9"/>
      <w:r>
        <w:t xml:space="preserve">Tese defendida: avançar na territorialização do orçamento na cidade de SP, fortalecendo as subprefeituras - com relação direta com os conselhos participativos. </w:t>
      </w:r>
    </w:p>
    <w:p w:rsidR="00D2006E" w:rsidRDefault="00000000" w:rsidP="00193623">
      <w:pPr>
        <w:pStyle w:val="Contedodoquadro"/>
        <w:jc w:val="both"/>
      </w:pPr>
      <w:bookmarkStart w:id="10" w:name="_heading=h.4tcg2cklhq6" w:colFirst="0" w:colLast="0"/>
      <w:bookmarkEnd w:id="10"/>
      <w:r>
        <w:t>51% do orçamento da União é gasto com amortização e juros da dívida - que não é reduzida, mas aumenta. Tema diretamente relacionado à política de juros do BC.</w:t>
      </w:r>
    </w:p>
    <w:p w:rsidR="00D2006E" w:rsidRDefault="00000000" w:rsidP="00193623">
      <w:pPr>
        <w:pStyle w:val="Contedodoquadro"/>
        <w:jc w:val="both"/>
      </w:pPr>
      <w:bookmarkStart w:id="11" w:name="_heading=h.1ewbml17kdqs" w:colFirst="0" w:colLast="0"/>
      <w:bookmarkEnd w:id="11"/>
      <w:r>
        <w:t>A previsão de despesa geral da União para 2023 é de 5 trilhões. Quase metade para serviço da dívida.</w:t>
      </w:r>
    </w:p>
    <w:p w:rsidR="00D2006E" w:rsidRDefault="00000000" w:rsidP="00193623">
      <w:pPr>
        <w:pStyle w:val="Contedodoquadro"/>
        <w:jc w:val="both"/>
      </w:pPr>
      <w:bookmarkStart w:id="12" w:name="_heading=h.v9p4v0sentbf" w:colFirst="0" w:colLast="0"/>
      <w:bookmarkEnd w:id="12"/>
      <w:r>
        <w:t>Apresentou alteração na lei do Orçamento para prever recursos para o Bolsa Família e para a Saúde, entre outros. Proposta enviada pelo gov. federal anterior previa corte de 42% nas verbas discricionárias do Ministério da Saúde.</w:t>
      </w:r>
    </w:p>
    <w:p w:rsidR="00D2006E" w:rsidRDefault="00000000" w:rsidP="00193623">
      <w:pPr>
        <w:pStyle w:val="Contedodoquadro"/>
        <w:jc w:val="both"/>
      </w:pPr>
      <w:bookmarkStart w:id="13" w:name="_heading=h.9uvysyr9tqmf" w:colFirst="0" w:colLast="0"/>
      <w:bookmarkEnd w:id="13"/>
      <w:r>
        <w:t>O Congresso tem previsão de 46 bilhões de reais para emendas de relator, para os parlamentares - no contexto de o STF ter considerado inconstitucional o Orçamento Secreto.</w:t>
      </w:r>
    </w:p>
    <w:p w:rsidR="00D2006E" w:rsidRDefault="00000000" w:rsidP="00193623">
      <w:pPr>
        <w:pStyle w:val="Contedodoquadro"/>
        <w:jc w:val="both"/>
      </w:pPr>
      <w:bookmarkStart w:id="14" w:name="_heading=h.3lazqazgdmkc" w:colFirst="0" w:colLast="0"/>
      <w:bookmarkEnd w:id="14"/>
      <w:r>
        <w:t>O quadro da evolução da carga tributária no Brasil de 1995 a 2002 demonstra a carga tributária mais alta sobre as famílias de mais baixa renda.</w:t>
      </w:r>
    </w:p>
    <w:p w:rsidR="00D2006E" w:rsidRDefault="00000000" w:rsidP="00193623">
      <w:pPr>
        <w:pStyle w:val="Contedodoquadro"/>
        <w:jc w:val="both"/>
      </w:pPr>
      <w:bookmarkStart w:id="15" w:name="_heading=h.xyjb5wcxqusf" w:colFirst="0" w:colLast="0"/>
      <w:bookmarkEnd w:id="15"/>
      <w:r>
        <w:t>Apresentou quadro nas três esferas de governo de receitas e despesas, recordando o art. 3 da CF, cujos objetivos da República seriam a construção de uma sociedade livre, justa e solidária, garantir o desenvolvimento nacional e erradicar a pobreza e a marginalização e reduzir as desigualdades sociais e regionais, citando Oded Grajew que defende a inconstitucionalidade das leis que não observem os princípios do art. 3. da CF.</w:t>
      </w:r>
    </w:p>
    <w:p w:rsidR="00D2006E" w:rsidRDefault="00000000" w:rsidP="00193623">
      <w:pPr>
        <w:pStyle w:val="Contedodoquadro"/>
        <w:jc w:val="both"/>
      </w:pPr>
      <w:bookmarkStart w:id="16" w:name="_heading=h.mq4azx8wqmc8" w:colFirst="0" w:colLast="0"/>
      <w:bookmarkEnd w:id="16"/>
      <w:r>
        <w:t>Com isso, destacou a importância de se avançar no debate sobre o enfrentamento das desigualdades com a questão da territorialização da aplicação dos recursos públicos no orçamento.</w:t>
      </w:r>
    </w:p>
    <w:p w:rsidR="00D2006E" w:rsidRDefault="00000000" w:rsidP="00193623">
      <w:pPr>
        <w:pStyle w:val="Contedodoquadro"/>
        <w:jc w:val="both"/>
      </w:pPr>
      <w:bookmarkStart w:id="17" w:name="_heading=h.snih2mw9g56p" w:colFirst="0" w:colLast="0"/>
      <w:bookmarkEnd w:id="17"/>
      <w:r>
        <w:t>Apresentou mapa do município de SP com o índice de vulnerabilidade social de 2010, com 30% da população da cidade com no mínimo 47% a 68% da população em setores de vulnerabilidade alta ou muito alta. Comparou esse mapa com o mapa da mortalidade por Covid-19, ressaltando a aproximação entre esses dois mapas, e as disparidades de mortalidade e vulnerabilidade entre regiões.</w:t>
      </w:r>
    </w:p>
    <w:p w:rsidR="00D2006E" w:rsidRDefault="00000000" w:rsidP="00193623">
      <w:pPr>
        <w:pStyle w:val="Contedodoquadro"/>
        <w:jc w:val="both"/>
      </w:pPr>
      <w:bookmarkStart w:id="18" w:name="_heading=h.d3nm8irdzv4k" w:colFirst="0" w:colLast="0"/>
      <w:bookmarkEnd w:id="18"/>
      <w:r>
        <w:t>Orçamento 2023 aprovado para o município de SP: 95,8 bilhões de reais.</w:t>
      </w:r>
    </w:p>
    <w:p w:rsidR="00D2006E" w:rsidRDefault="00000000" w:rsidP="00193623">
      <w:pPr>
        <w:pStyle w:val="Contedodoquadro"/>
        <w:jc w:val="both"/>
      </w:pPr>
      <w:bookmarkStart w:id="19" w:name="_heading=h.6juwpc44uyas" w:colFirst="0" w:colLast="0"/>
      <w:bookmarkEnd w:id="19"/>
      <w:r>
        <w:t>Em 2022, a prefeitura arrecadou mais do que gastou; hoje, teria em caixa cerca de 30 bilhões. Esse montante deve ser aplicado na proposta da tarifa zero; na extensão da Marginal Pinheiros até o Grajaú (região de interesse político do ver. Milton Leite)</w:t>
      </w:r>
    </w:p>
    <w:p w:rsidR="00D2006E" w:rsidRDefault="00000000" w:rsidP="00193623">
      <w:pPr>
        <w:pStyle w:val="Contedodoquadro"/>
        <w:jc w:val="both"/>
      </w:pPr>
      <w:bookmarkStart w:id="20" w:name="_heading=h.dm12fzroz6b8" w:colFirst="0" w:colLast="0"/>
      <w:bookmarkEnd w:id="20"/>
      <w:r>
        <w:t>Plano Plurianual 2022-2025 diz no seu art. 5, que a administração municipal adotará um índice de distribuição territorial do orçamento público composto por indicadores das dimensões de vulnerabilidade social, infraestrutura urbana e demografia de forma regionalizada no município de SP.</w:t>
      </w:r>
    </w:p>
    <w:p w:rsidR="00D2006E" w:rsidRDefault="00000000" w:rsidP="00193623">
      <w:pPr>
        <w:pStyle w:val="Contedodoquadro"/>
        <w:jc w:val="both"/>
      </w:pPr>
      <w:bookmarkStart w:id="21" w:name="_heading=h.lqhrlth9y47m" w:colFirst="0" w:colLast="0"/>
      <w:bookmarkEnd w:id="21"/>
      <w:r>
        <w:t>O valor global para aplicação conforme o artigo não poderá ser inferior a 5 bilhões.</w:t>
      </w:r>
    </w:p>
    <w:p w:rsidR="00D2006E" w:rsidRDefault="00000000" w:rsidP="00193623">
      <w:pPr>
        <w:pStyle w:val="Contedodoquadro"/>
        <w:jc w:val="both"/>
      </w:pPr>
      <w:bookmarkStart w:id="22" w:name="_heading=h.f9scvlqih5w4" w:colFirst="0" w:colLast="0"/>
      <w:bookmarkEnd w:id="22"/>
      <w:r>
        <w:t>A prefeitura de SP previu investimento de 13 bilhões para implementar a agenda de desenvolvimento da ONU (ODS).</w:t>
      </w:r>
    </w:p>
    <w:p w:rsidR="00D2006E" w:rsidRDefault="00000000" w:rsidP="00193623">
      <w:pPr>
        <w:pStyle w:val="Contedodoquadro"/>
        <w:jc w:val="both"/>
      </w:pPr>
      <w:bookmarkStart w:id="23" w:name="_heading=h.ssp9evgjr6s8" w:colFirst="0" w:colLast="0"/>
      <w:bookmarkEnd w:id="23"/>
      <w:r>
        <w:t>Propõe-se que esses pontos não sejam misturados para que seja facilitada a fiscalização da aplicação do art. 5.</w:t>
      </w:r>
    </w:p>
    <w:p w:rsidR="00D2006E" w:rsidRDefault="00000000" w:rsidP="00193623">
      <w:pPr>
        <w:pStyle w:val="Contedodoquadro"/>
        <w:jc w:val="both"/>
      </w:pPr>
      <w:bookmarkStart w:id="24" w:name="_heading=h.ipjkwu98ag9h" w:colFirst="0" w:colLast="0"/>
      <w:bookmarkEnd w:id="24"/>
      <w:r>
        <w:lastRenderedPageBreak/>
        <w:t>Propõe ainda para o CPM a coordenação dos processos de debate em cada subprefeitura na aplicação dos recursos, desde que o CPM tivesse conhecimento prévio dos valores a serem aplicados por cada uma delas, e as secretarias tivessem possibilidade de influir na destinação dos recursos naquela região. Isso depende do cumprimento dessa lei e do artigo 5o.</w:t>
      </w:r>
    </w:p>
    <w:p w:rsidR="00D2006E" w:rsidRDefault="00000000" w:rsidP="00193623">
      <w:pPr>
        <w:pStyle w:val="Contedodoquadro"/>
        <w:jc w:val="both"/>
      </w:pPr>
      <w:bookmarkStart w:id="25" w:name="_heading=h.wta6egscq1v5" w:colFirst="0" w:colLast="0"/>
      <w:bookmarkEnd w:id="25"/>
      <w:r>
        <w:t>Menciona que enviará documento sobre orçamento ao Cons. Og.</w:t>
      </w:r>
    </w:p>
    <w:p w:rsidR="00D2006E" w:rsidRDefault="00000000" w:rsidP="00193623">
      <w:pPr>
        <w:pStyle w:val="Contedodoquadro"/>
        <w:jc w:val="both"/>
      </w:pPr>
      <w:bookmarkStart w:id="26" w:name="_heading=h.oyt0tlpyq0tx" w:colFirst="0" w:colLast="0"/>
      <w:bookmarkEnd w:id="26"/>
      <w:r>
        <w:t>A fala do convidado Jorge Kayano é interrompida por problemas técnicos com a transmissão / plataforma de ambiente virtual.</w:t>
      </w:r>
    </w:p>
    <w:p w:rsidR="00D2006E" w:rsidRDefault="00000000" w:rsidP="00193623">
      <w:pPr>
        <w:pStyle w:val="Contedodoquadro"/>
        <w:jc w:val="both"/>
      </w:pPr>
      <w:bookmarkStart w:id="27" w:name="_heading=h.oahs3tuiwap9" w:colFirst="0" w:colLast="0"/>
      <w:bookmarkEnd w:id="27"/>
      <w:r>
        <w:t>O problema com a sala virtual repete-se.</w:t>
      </w:r>
    </w:p>
    <w:p w:rsidR="00D2006E" w:rsidRDefault="00000000" w:rsidP="00193623">
      <w:pPr>
        <w:pStyle w:val="Contedodoquadro"/>
        <w:jc w:val="both"/>
        <w:rPr>
          <w:b/>
        </w:rPr>
      </w:pPr>
      <w:bookmarkStart w:id="28" w:name="_heading=h.wrjd9yud1c0j" w:colFirst="0" w:colLast="0"/>
      <w:bookmarkEnd w:id="28"/>
      <w:r>
        <w:rPr>
          <w:b/>
        </w:rPr>
        <w:t>2. Retorno das reivindicações entregues ao subprefeito</w:t>
      </w:r>
    </w:p>
    <w:p w:rsidR="00D2006E" w:rsidRDefault="00000000" w:rsidP="00193623">
      <w:pPr>
        <w:pStyle w:val="Contedodoquadro"/>
        <w:jc w:val="both"/>
      </w:pPr>
      <w:r>
        <w:rPr>
          <w:b/>
        </w:rPr>
        <w:t>Cons. Kareen</w:t>
      </w:r>
      <w:r>
        <w:t xml:space="preserve"> solicita retorno sobre as demandas entregues ao Subprefeito no dia 2-março-2023, ressaltando a complexidade dos diversos temas apresentados, com destaque para as obras, e as incomodidades geradas. Mesmo com a mudança no caráter das multas, problemas seguem sendo relatados ao CPM.</w:t>
      </w:r>
    </w:p>
    <w:p w:rsidR="00D2006E" w:rsidRDefault="00000000" w:rsidP="00193623">
      <w:pPr>
        <w:pStyle w:val="Contedodoquadro"/>
        <w:jc w:val="both"/>
      </w:pPr>
      <w:r>
        <w:t xml:space="preserve">Destacou a importância da descrição das obras, melhorias, zeladorias e orçamento no relatório Diálogo Aberto </w:t>
      </w:r>
    </w:p>
    <w:p w:rsidR="00D2006E" w:rsidRDefault="00000000" w:rsidP="00193623">
      <w:pPr>
        <w:pStyle w:val="Contedodoquadro"/>
        <w:jc w:val="both"/>
      </w:pPr>
      <w:r>
        <w:rPr>
          <w:b/>
        </w:rPr>
        <w:t>Sidinei</w:t>
      </w:r>
      <w:r>
        <w:t xml:space="preserve"> disse que o calendário do carnaval vai ser feito no futuro, a partir da definição do subprefeito. Multas têm sido aplicadas e divulgadas no perfil do Instagram da Subprefeitura e dele próprio.</w:t>
      </w:r>
    </w:p>
    <w:p w:rsidR="00D2006E" w:rsidRDefault="00000000" w:rsidP="00193623">
      <w:pPr>
        <w:pStyle w:val="Contedodoquadro"/>
        <w:jc w:val="both"/>
      </w:pPr>
      <w:r>
        <w:t>O Relatório Aberto segue sendo alimentado, e deve incluir árvores a serem replantadas.</w:t>
      </w:r>
    </w:p>
    <w:p w:rsidR="00D2006E" w:rsidRDefault="00000000" w:rsidP="00193623">
      <w:pPr>
        <w:pStyle w:val="Contedodoquadro"/>
        <w:jc w:val="both"/>
      </w:pPr>
      <w:r>
        <w:rPr>
          <w:b/>
        </w:rPr>
        <w:t>Cons. Nelson</w:t>
      </w:r>
      <w:r>
        <w:t xml:space="preserve"> aponta a necessidade de se fazer um levantamento de lugares aptos a receberem plantio.</w:t>
      </w:r>
    </w:p>
    <w:p w:rsidR="00D2006E" w:rsidRDefault="00000000" w:rsidP="00193623">
      <w:pPr>
        <w:pStyle w:val="Contedodoquadro"/>
        <w:jc w:val="both"/>
      </w:pPr>
      <w:r>
        <w:t>Cons. Fernando ressalta o problema de plantio de mudas com 1 cm de DAP, uma vez que é muito frágil, como tem sido observado na Vila Cordeiro.</w:t>
      </w:r>
    </w:p>
    <w:p w:rsidR="00D2006E" w:rsidRDefault="00000000" w:rsidP="00193623">
      <w:pPr>
        <w:pStyle w:val="Contedodoquadro"/>
        <w:jc w:val="both"/>
      </w:pPr>
      <w:r>
        <w:rPr>
          <w:b/>
        </w:rPr>
        <w:t>Cons. Laurita</w:t>
      </w:r>
      <w:r>
        <w:t xml:space="preserve"> relata que entre os pedidos feitos de requalificação, os que tratam da requalificação da escadaria na R. Dr. Virgilio X R. Teodoro Sampaio e R. Mateus Grou X Teodoro precisam ter um retorno por parte da Subprefeitura. Também solicitou a realização de passagem nessas escadas para pessoas deficientes ou  com mobilidade reduzida, assim como recapeamento asfáltico descrito nas solicitações enviadas sobre requalificação.</w:t>
      </w:r>
    </w:p>
    <w:p w:rsidR="00D2006E" w:rsidRDefault="00000000" w:rsidP="00193623">
      <w:pPr>
        <w:pStyle w:val="Contedodoquadro"/>
        <w:jc w:val="both"/>
      </w:pPr>
      <w:r>
        <w:rPr>
          <w:b/>
        </w:rPr>
        <w:t>Cons. Michel</w:t>
      </w:r>
      <w:r>
        <w:t xml:space="preserve"> reforça a fala do Cons. Nelson, solicitando a proposição desse levantamento de locais passíveis de arborização e a elaboração de um plano e cronograma de plantio, com metas e objetivos de ampliação da arborização no território da Subprefeitura. Frisou a importância da comunicação e sensibilização dos moradores das calçadas ou locais onde serão plantadas as árvores para que colaborem com a sua manutenção.</w:t>
      </w:r>
    </w:p>
    <w:p w:rsidR="00D2006E" w:rsidRDefault="00000000" w:rsidP="00193623">
      <w:pPr>
        <w:pStyle w:val="Contedodoquadro"/>
        <w:jc w:val="both"/>
      </w:pPr>
      <w:r>
        <w:rPr>
          <w:b/>
        </w:rPr>
        <w:t>Cons. Fernando</w:t>
      </w:r>
      <w:r>
        <w:t xml:space="preserve"> reforça a importância de controle e replantio de áreas onde houver corte.</w:t>
      </w:r>
    </w:p>
    <w:p w:rsidR="00D2006E" w:rsidRDefault="00000000" w:rsidP="00193623">
      <w:pPr>
        <w:pStyle w:val="Contedodoquadro"/>
        <w:jc w:val="both"/>
      </w:pPr>
      <w:r>
        <w:rPr>
          <w:b/>
        </w:rPr>
        <w:t>Cons. Kareen</w:t>
      </w:r>
      <w:r>
        <w:t xml:space="preserve"> ressalta a importância de estabelecer diálogo com a Sec. do Verde e Meio Ambiente para viabilizar a qualificação da arborização. Solicita a Sidinei reunião com representante da SVMA já para próxima reunião deste CPM.</w:t>
      </w:r>
    </w:p>
    <w:p w:rsidR="00D2006E" w:rsidRDefault="00000000" w:rsidP="00193623">
      <w:pPr>
        <w:pStyle w:val="Contedodoquadro"/>
        <w:jc w:val="both"/>
      </w:pPr>
      <w:r>
        <w:rPr>
          <w:b/>
        </w:rPr>
        <w:t>3. Follow-up realização de grupo de WhatsApp de controle com os agrônomos/compra de tomógrafo</w:t>
      </w:r>
      <w:r>
        <w:t xml:space="preserve"> </w:t>
      </w:r>
    </w:p>
    <w:p w:rsidR="00D2006E" w:rsidRDefault="00000000" w:rsidP="00193623">
      <w:pPr>
        <w:pStyle w:val="Contedodoquadro"/>
        <w:jc w:val="both"/>
      </w:pPr>
      <w:r>
        <w:rPr>
          <w:b/>
        </w:rPr>
        <w:t>Cons. Verônica</w:t>
      </w:r>
      <w:r>
        <w:t xml:space="preserve"> informa que o CPM havia entendido que esse grupo seria formado, para melhorar o trabalho e a fiscalização desse trabalho de poda.</w:t>
      </w:r>
    </w:p>
    <w:p w:rsidR="00D2006E" w:rsidRDefault="00000000" w:rsidP="00193623">
      <w:pPr>
        <w:pStyle w:val="Contedodoquadro"/>
        <w:jc w:val="both"/>
      </w:pPr>
      <w:r>
        <w:t>O CPM também solicita informações sobre custos e especificações sobre o tomógrafo para a compra.</w:t>
      </w:r>
    </w:p>
    <w:p w:rsidR="00D2006E" w:rsidRDefault="00000000" w:rsidP="00193623">
      <w:pPr>
        <w:pStyle w:val="Contedodoquadro"/>
        <w:jc w:val="both"/>
      </w:pPr>
      <w:r>
        <w:rPr>
          <w:b/>
        </w:rPr>
        <w:t>Rep. Sidinei</w:t>
      </w:r>
      <w:r>
        <w:t xml:space="preserve"> irá verificar a possibilidade da formação do grupo com o eng. agr. Thiago e as informações sobre tomógrafo.</w:t>
      </w:r>
    </w:p>
    <w:p w:rsidR="00D2006E" w:rsidRDefault="00000000" w:rsidP="00193623">
      <w:pPr>
        <w:pStyle w:val="Contedodoquadro"/>
        <w:jc w:val="both"/>
        <w:rPr>
          <w:b/>
        </w:rPr>
      </w:pPr>
      <w:r>
        <w:rPr>
          <w:b/>
        </w:rPr>
        <w:t xml:space="preserve">4. Fundo 6M + forma de abordagem CPM </w:t>
      </w:r>
    </w:p>
    <w:p w:rsidR="00D2006E" w:rsidRDefault="00000000" w:rsidP="00193623">
      <w:pPr>
        <w:pStyle w:val="Contedodoquadro"/>
        <w:jc w:val="both"/>
      </w:pPr>
      <w:r>
        <w:rPr>
          <w:b/>
        </w:rPr>
        <w:t xml:space="preserve">Cons. Verônica </w:t>
      </w:r>
      <w:r>
        <w:t>voltou ao tema da solicitação de indicação da aplicação do valor de 6 milhões do fundo, cujo formato e ressalvas sobre aplicação, com imposição sobre restrições para aplicação desses recursos a apenas um distrito.</w:t>
      </w:r>
    </w:p>
    <w:p w:rsidR="00D2006E" w:rsidRDefault="00000000" w:rsidP="00193623">
      <w:pPr>
        <w:pStyle w:val="Contedodoquadro"/>
        <w:jc w:val="both"/>
      </w:pPr>
      <w:r>
        <w:t>Sidinei informou que a Subprefeitura vai aplicar os recursos em infraestruturas verdes no distrito do Itaim, a ser detalhado em informe à Cons. Verônica amanhã, dia 01/04.</w:t>
      </w:r>
    </w:p>
    <w:p w:rsidR="00D2006E" w:rsidRDefault="00000000" w:rsidP="00193623">
      <w:pPr>
        <w:pStyle w:val="Contedodoquadro"/>
        <w:jc w:val="both"/>
      </w:pPr>
      <w:r>
        <w:rPr>
          <w:b/>
        </w:rPr>
        <w:lastRenderedPageBreak/>
        <w:t>5. Projeto Diálogo Aberto - detalhamento; como funcionará e como o CPM pode participar e construir</w:t>
      </w:r>
      <w:r>
        <w:t xml:space="preserve"> </w:t>
      </w:r>
    </w:p>
    <w:p w:rsidR="00D2006E" w:rsidRDefault="00000000" w:rsidP="00193623">
      <w:pPr>
        <w:pStyle w:val="Contedodoquadro"/>
        <w:jc w:val="both"/>
      </w:pPr>
      <w:r>
        <w:rPr>
          <w:b/>
        </w:rPr>
        <w:t>Cons. Kareen</w:t>
      </w:r>
      <w:r>
        <w:t xml:space="preserve"> mencionou o assunto, emendando com o item 2, pois não está havendo detalhamento das despesas.</w:t>
      </w:r>
    </w:p>
    <w:p w:rsidR="00D2006E" w:rsidRDefault="00000000" w:rsidP="00193623">
      <w:pPr>
        <w:pStyle w:val="Contedodoquadro"/>
        <w:jc w:val="both"/>
      </w:pPr>
      <w:r>
        <w:rPr>
          <w:b/>
        </w:rPr>
        <w:t>Cons. Veronica</w:t>
      </w:r>
      <w:r>
        <w:t xml:space="preserve"> sugere ao CPM que tome mais contato com o projeto para abordar novamente na próxima reunião.</w:t>
      </w:r>
    </w:p>
    <w:p w:rsidR="00D2006E" w:rsidRDefault="00000000" w:rsidP="00193623">
      <w:pPr>
        <w:pStyle w:val="Contedodoquadro"/>
        <w:jc w:val="both"/>
      </w:pPr>
      <w:r>
        <w:rPr>
          <w:b/>
        </w:rPr>
        <w:t>6. Eleição coordenador(a) e secretário(a) CPM</w:t>
      </w:r>
      <w:r>
        <w:t xml:space="preserve"> </w:t>
      </w:r>
    </w:p>
    <w:p w:rsidR="00D2006E" w:rsidRDefault="00000000" w:rsidP="00193623">
      <w:pPr>
        <w:pStyle w:val="Contedodoquadro"/>
        <w:jc w:val="both"/>
      </w:pPr>
      <w:r>
        <w:t>Recondução dos atuais coordenadora e secretário votada por unanimidade pelos presentes.</w:t>
      </w:r>
    </w:p>
    <w:p w:rsidR="00D2006E" w:rsidRDefault="00000000" w:rsidP="00193623">
      <w:pPr>
        <w:pStyle w:val="Contedodoquadro"/>
        <w:jc w:val="both"/>
        <w:rPr>
          <w:b/>
        </w:rPr>
      </w:pPr>
      <w:r>
        <w:rPr>
          <w:b/>
        </w:rPr>
        <w:t>Demandas munícipes</w:t>
      </w:r>
    </w:p>
    <w:p w:rsidR="00D2006E" w:rsidRDefault="00000000" w:rsidP="00193623">
      <w:pPr>
        <w:pStyle w:val="Contedodoquadro"/>
        <w:jc w:val="both"/>
      </w:pPr>
      <w:r>
        <w:t>Fala de munícipe:</w:t>
      </w:r>
    </w:p>
    <w:p w:rsidR="00D2006E" w:rsidRDefault="00000000" w:rsidP="00193623">
      <w:pPr>
        <w:pStyle w:val="Contedodoquadro"/>
        <w:jc w:val="both"/>
      </w:pPr>
      <w:r>
        <w:rPr>
          <w:b/>
        </w:rPr>
        <w:t>Regina Cardoso</w:t>
      </w:r>
      <w:r>
        <w:t>, representa duas ruas, que sofrem com problemas de perturbação do sossego - R. Maçambará e R. Rio da Prata. Lê carta endereçada ao CPM, sobre bar que causa perturbação nesses locais. Bar Aberto, localizado na Av. Luis Carlos Berrini, 435. Solicita auxílio ao CPM para resolução do problema causado pelo estabelecimento.</w:t>
      </w:r>
    </w:p>
    <w:p w:rsidR="00D2006E" w:rsidRDefault="00000000" w:rsidP="00193623">
      <w:pPr>
        <w:pStyle w:val="Contedodoquadro"/>
        <w:jc w:val="both"/>
      </w:pPr>
      <w:r>
        <w:rPr>
          <w:b/>
        </w:rPr>
        <w:t>Rep. Sidinei</w:t>
      </w:r>
      <w:r>
        <w:t xml:space="preserve"> sugere uma reunião com a Subprefeitura, para explicação do processo. Mencionou caso semelhante no Itaim que culminou com o fechamento do estabelecimento, ressaltando a necessidade de atuação do PSIU para efetivar a aplicação das multas. </w:t>
      </w:r>
    </w:p>
    <w:p w:rsidR="00D2006E" w:rsidRDefault="00000000" w:rsidP="00193623">
      <w:pPr>
        <w:pStyle w:val="Contedodoquadro"/>
        <w:jc w:val="both"/>
      </w:pPr>
      <w:r>
        <w:t>Mun. Regina Cardoso responde que munícipes precisam de uma resposta objetiva sobre o caso, diante da gravidade e do impacto na saúde dos moradores nas duas ruas.</w:t>
      </w:r>
    </w:p>
    <w:p w:rsidR="00D2006E" w:rsidRDefault="00000000" w:rsidP="00193623">
      <w:pPr>
        <w:pStyle w:val="Contedodoquadro"/>
        <w:jc w:val="both"/>
      </w:pPr>
      <w:r>
        <w:rPr>
          <w:b/>
        </w:rPr>
        <w:t>Cons. Nelson</w:t>
      </w:r>
      <w:r>
        <w:t xml:space="preserve"> informa que participou de processos problemáticos relativos a barulhos de bares. Ressaltou que fiscais e servidores sofrem também com ações judiciais por improbidade, na tentativa de auxiliar os moradores. Frisou que diversos bares adulteram informações. Informou ainda que o dono do bar está procurando outro imóvel na região. </w:t>
      </w:r>
    </w:p>
    <w:p w:rsidR="00D2006E" w:rsidRDefault="00000000" w:rsidP="00193623">
      <w:pPr>
        <w:pStyle w:val="Contedodoquadro"/>
        <w:jc w:val="both"/>
      </w:pPr>
      <w:r>
        <w:t xml:space="preserve">Mun. </w:t>
      </w:r>
      <w:r>
        <w:rPr>
          <w:b/>
        </w:rPr>
        <w:t>Fabio Cabral</w:t>
      </w:r>
      <w:r>
        <w:t xml:space="preserve"> ressalta que as irregularidades abrangem ruído, lotação (que estaria na alçada da Subprefeitura), entre outros. Por isso, cabe à Sub estar no local e fiscalizar o tema, tanto da edificação quanto do alvará.</w:t>
      </w:r>
    </w:p>
    <w:p w:rsidR="00D2006E" w:rsidRDefault="00000000" w:rsidP="00193623">
      <w:pPr>
        <w:pStyle w:val="Contedodoquadro"/>
        <w:jc w:val="both"/>
      </w:pPr>
      <w:r>
        <w:t xml:space="preserve">Rep. Sidinei propõe uma reunião ou o levantamento do que tem sido feito pela Fiscalização. </w:t>
      </w:r>
    </w:p>
    <w:p w:rsidR="00D2006E" w:rsidRDefault="00000000" w:rsidP="00193623">
      <w:pPr>
        <w:pStyle w:val="Contedodoquadro"/>
        <w:jc w:val="both"/>
      </w:pPr>
      <w:r>
        <w:rPr>
          <w:b/>
        </w:rPr>
        <w:t>Cons. Veronica</w:t>
      </w:r>
      <w:r>
        <w:t xml:space="preserve"> informa que está disposta a verificar o assunto e que deve oficiar a Subprefeitura com o intuito de solucionar o problema.</w:t>
      </w:r>
    </w:p>
    <w:p w:rsidR="00D2006E" w:rsidRDefault="00000000" w:rsidP="00193623">
      <w:pPr>
        <w:pStyle w:val="Contedodoquadro"/>
        <w:jc w:val="both"/>
      </w:pPr>
      <w:r>
        <w:t xml:space="preserve">Mun. </w:t>
      </w:r>
      <w:r>
        <w:rPr>
          <w:b/>
        </w:rPr>
        <w:t>João Pedro Rosin</w:t>
      </w:r>
      <w:r>
        <w:t xml:space="preserve"> relata problema de moradores em situação de rua; informa que realizarão dia 17 de abril às 11h um encontro na Subprefeitura sobre o tema da região, com o PopRua e a Assistência Social, para tirar propostas para solucionar essa questão. Ressaltou que existem projetos em outras regiões da cidade e que serão feitas propostas para Pinheiros. Solicita a divulgação da reunião entre associações e moradores, onde será apresentado um diagnóstico e a apresentação de propostas.</w:t>
      </w:r>
    </w:p>
    <w:p w:rsidR="00D2006E" w:rsidRDefault="00000000" w:rsidP="00193623">
      <w:pPr>
        <w:pStyle w:val="Contedodoquadro"/>
        <w:jc w:val="both"/>
      </w:pPr>
      <w:r>
        <w:t xml:space="preserve">Mun. </w:t>
      </w:r>
      <w:r>
        <w:rPr>
          <w:b/>
        </w:rPr>
        <w:t>José Roberto</w:t>
      </w:r>
      <w:r>
        <w:t xml:space="preserve"> relata que, a convite do pres. do Conseg, vem apresentar o problema da </w:t>
      </w:r>
      <w:r>
        <w:rPr>
          <w:i/>
        </w:rPr>
        <w:t>dark kitchen</w:t>
      </w:r>
      <w:r>
        <w:t xml:space="preserve"> na sua região, fazendo ressalva sobre seu apoio a iniciativas privadas que gerem emprego e renda, mas que devem cuidar dos impactos no território. Mencionou a lei que regulamenta o assunto, de 2022.</w:t>
      </w:r>
    </w:p>
    <w:p w:rsidR="00D2006E" w:rsidRDefault="00000000" w:rsidP="00193623">
      <w:pPr>
        <w:pStyle w:val="Contedodoquadro"/>
        <w:jc w:val="both"/>
      </w:pPr>
      <w:r>
        <w:rPr>
          <w:i/>
        </w:rPr>
        <w:t>Dark kitchen</w:t>
      </w:r>
      <w:r>
        <w:t xml:space="preserve"> da Vila Romana na Lapa também apresenta incomodidades.</w:t>
      </w:r>
    </w:p>
    <w:p w:rsidR="00D2006E" w:rsidRDefault="00000000" w:rsidP="00193623">
      <w:pPr>
        <w:pStyle w:val="Contedodoquadro"/>
        <w:jc w:val="both"/>
      </w:pPr>
      <w:r>
        <w:t>Na empresa do Brooklin, da R. Guararapes, 218, infringe diversos artigos dessa lei, e requer que a lei seja cumprida por essa empresa que iniciou atividades no fim de 2019, com um suposto alvará de funcionamento com outra finalidade. Seu funcionamento precisaria de uma série de novos documentos, que relata não possuir, por se tratar de uma cozinha industrial em um entorno de imóveis residenciais e escola infantil.</w:t>
      </w:r>
    </w:p>
    <w:p w:rsidR="00D2006E" w:rsidRDefault="00000000" w:rsidP="00193623">
      <w:pPr>
        <w:pStyle w:val="Contedodoquadro"/>
        <w:jc w:val="both"/>
      </w:pPr>
      <w:r>
        <w:rPr>
          <w:b/>
        </w:rPr>
        <w:t>Cons. Laurita</w:t>
      </w:r>
      <w:r>
        <w:t xml:space="preserve"> fala sobre a indicação de Conselheiros dentre os CPMs para o CMPU, que envolve a macroárea Oeste, que envolve a Lapa e Butantã, além de Pinheiros. Faz-se necessário, havendo acordo, de um representante titular e um suplente, observando paridade de gênero, e assim procurarmos os CPM do Butantã e da Lapa para início de conversa, a fim de chegarmos a um acordo </w:t>
      </w:r>
      <w:r>
        <w:lastRenderedPageBreak/>
        <w:t>para indicação. A conselheira se coloca à disposição para participar dessas tratativas e a possibilidade de se candidatar .</w:t>
      </w:r>
    </w:p>
    <w:p w:rsidR="00D2006E" w:rsidRDefault="00000000" w:rsidP="00193623">
      <w:pPr>
        <w:pStyle w:val="Contedodoquadro"/>
        <w:jc w:val="both"/>
      </w:pPr>
      <w:r>
        <w:rPr>
          <w:b/>
        </w:rPr>
        <w:t>Cons. Verônica</w:t>
      </w:r>
      <w:r>
        <w:t xml:space="preserve"> relata já ter havido uma tratativa com a indicação de eleição democrática entre os candidatos a conselheiros dentro dos CPMs da macroárea para que seja feita essa escolha.</w:t>
      </w:r>
    </w:p>
    <w:p w:rsidR="00D2006E" w:rsidRDefault="00000000" w:rsidP="00193623">
      <w:pPr>
        <w:pStyle w:val="Contedodoquadro"/>
        <w:jc w:val="both"/>
      </w:pPr>
      <w:r>
        <w:rPr>
          <w:b/>
        </w:rPr>
        <w:t>Cons. Og</w:t>
      </w:r>
      <w:r>
        <w:t xml:space="preserve"> relata ter conversado sobre o assunto com o Cons. da Lapa com a ideia de por em discussão para preparar essas candidaturas, articulando melhor o processo.</w:t>
      </w:r>
    </w:p>
    <w:p w:rsidR="00D2006E" w:rsidRDefault="00000000" w:rsidP="00193623">
      <w:pPr>
        <w:pStyle w:val="Contedodoquadro"/>
        <w:jc w:val="both"/>
      </w:pPr>
      <w:bookmarkStart w:id="29" w:name="_heading=h.15mzi1gkbiww" w:colFirst="0" w:colLast="0"/>
      <w:bookmarkEnd w:id="29"/>
      <w:r>
        <w:t>Encerramento pela Coordenadora, agradecendo a presença de todos.</w:t>
      </w:r>
    </w:p>
    <w:p w:rsidR="00D2006E" w:rsidRDefault="00D2006E">
      <w:pPr>
        <w:jc w:val="center"/>
        <w:rPr>
          <w:rFonts w:ascii="Arial" w:eastAsia="Arial" w:hAnsi="Arial" w:cs="Arial"/>
        </w:rPr>
      </w:pPr>
    </w:p>
    <w:sectPr w:rsidR="00D2006E" w:rsidSect="00193623">
      <w:headerReference w:type="default" r:id="rId8"/>
      <w:footerReference w:type="default" r:id="rId9"/>
      <w:pgSz w:w="11906" w:h="16838"/>
      <w:pgMar w:top="567" w:right="1134" w:bottom="567"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81A" w:rsidRDefault="00CA281A">
      <w:r>
        <w:separator/>
      </w:r>
    </w:p>
  </w:endnote>
  <w:endnote w:type="continuationSeparator" w:id="0">
    <w:p w:rsidR="00CA281A" w:rsidRDefault="00CA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3C2B00892FD44448AB0A3DAD38A258C"/>
      </w:placeholder>
      <w:temporary/>
      <w:showingPlcHdr/>
      <w15:appearance w15:val="hidden"/>
    </w:sdtPr>
    <w:sdtContent>
      <w:p w:rsidR="00193623" w:rsidRDefault="00193623">
        <w:pPr>
          <w:pStyle w:val="Rodap"/>
        </w:pPr>
        <w:r>
          <w:t>[Digite aqui]</w:t>
        </w:r>
      </w:p>
    </w:sdtContent>
  </w:sdt>
  <w:p w:rsidR="00D2006E" w:rsidRDefault="00D2006E">
    <w:pPr>
      <w:pBdr>
        <w:top w:val="nil"/>
        <w:left w:val="nil"/>
        <w:bottom w:val="nil"/>
        <w:right w:val="nil"/>
        <w:between w:val="nil"/>
      </w:pBdr>
      <w:tabs>
        <w:tab w:val="center" w:pos="4986"/>
        <w:tab w:val="right" w:pos="9972"/>
      </w:tabs>
      <w:jc w:val="right"/>
      <w:rPr>
        <w:rFonts w:eastAsia="Liberation Serif" w:cs="Liberation Serif"/>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81A" w:rsidRDefault="00CA281A">
      <w:r>
        <w:separator/>
      </w:r>
    </w:p>
  </w:footnote>
  <w:footnote w:type="continuationSeparator" w:id="0">
    <w:p w:rsidR="00CA281A" w:rsidRDefault="00CA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3BAC66757276443A8DECE027820EDD9E"/>
      </w:placeholder>
      <w:temporary/>
      <w:showingPlcHdr/>
      <w15:appearance w15:val="hidden"/>
    </w:sdtPr>
    <w:sdtContent>
      <w:p w:rsidR="00193623" w:rsidRDefault="00193623">
        <w:pPr>
          <w:pStyle w:val="Cabealho"/>
        </w:pPr>
        <w:r>
          <w:t>[Digite aqui]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432"/>
    <w:multiLevelType w:val="multilevel"/>
    <w:tmpl w:val="D778C2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4A4CF7"/>
    <w:multiLevelType w:val="multilevel"/>
    <w:tmpl w:val="C292F8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492224">
    <w:abstractNumId w:val="1"/>
  </w:num>
  <w:num w:numId="2" w16cid:durableId="210583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6E"/>
    <w:rsid w:val="00193623"/>
    <w:rsid w:val="003444E5"/>
    <w:rsid w:val="006136E0"/>
    <w:rsid w:val="00CA281A"/>
    <w:rsid w:val="00D2006E"/>
    <w:rsid w:val="00FE5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B10220-85D9-472F-8BBC-16EEF72F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DejaVu Sans" w:cs="FreeSans"/>
      <w:kern w:val="2"/>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nkdaInternet">
    <w:name w:val="Link da Internet"/>
    <w:rPr>
      <w:color w:val="000080"/>
      <w:u w:val="single"/>
      <w:lang w:val="uz-Cyrl-UZ" w:eastAsia="uz-Cyrl-UZ" w:bidi="uz-Cyrl-UZ"/>
    </w:rPr>
  </w:style>
  <w:style w:type="character" w:styleId="Forte">
    <w:name w:val="Strong"/>
    <w:qFormat/>
    <w:rPr>
      <w:b/>
      <w:bCs/>
    </w:rPr>
  </w:style>
  <w:style w:type="character" w:styleId="nfase">
    <w:name w:val="Emphasis"/>
    <w:qFormat/>
    <w:rPr>
      <w:i/>
      <w:iCs/>
    </w:rPr>
  </w:style>
  <w:style w:type="paragraph" w:customStyle="1" w:styleId="Ttulo10">
    <w:name w:val="Título1"/>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abealhoeRodap">
    <w:name w:val="Cabeçalho e Rodapé"/>
    <w:basedOn w:val="Normal"/>
    <w:qFormat/>
    <w:pPr>
      <w:suppressLineNumbers/>
      <w:tabs>
        <w:tab w:val="center" w:pos="4986"/>
        <w:tab w:val="right" w:pos="9972"/>
      </w:tabs>
    </w:pPr>
  </w:style>
  <w:style w:type="paragraph" w:styleId="Cabealho">
    <w:name w:val="header"/>
    <w:basedOn w:val="CabealhoeRodap"/>
    <w:link w:val="CabealhoChar"/>
    <w:uiPriority w:val="99"/>
  </w:style>
  <w:style w:type="paragraph" w:styleId="Rodap">
    <w:name w:val="footer"/>
    <w:basedOn w:val="CabealhoeRodap"/>
    <w:link w:val="RodapChar"/>
    <w:uiPriority w:val="99"/>
  </w:style>
  <w:style w:type="paragraph" w:customStyle="1" w:styleId="Contedodoquadro">
    <w:name w:val="Conteúdo do quadro"/>
    <w:basedOn w:val="Normal"/>
    <w:qFormat/>
  </w:style>
  <w:style w:type="paragraph" w:styleId="PargrafodaLista">
    <w:name w:val="List Paragraph"/>
    <w:basedOn w:val="Normal"/>
    <w:uiPriority w:val="34"/>
    <w:qFormat/>
    <w:rsid w:val="0058476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bealhoChar">
    <w:name w:val="Cabeçalho Char"/>
    <w:basedOn w:val="Fontepargpadro"/>
    <w:link w:val="Cabealho"/>
    <w:uiPriority w:val="99"/>
    <w:rsid w:val="00193623"/>
    <w:rPr>
      <w:rFonts w:eastAsia="DejaVu Sans" w:cs="FreeSans"/>
      <w:kern w:val="2"/>
      <w:lang w:eastAsia="zh-CN" w:bidi="hi-IN"/>
    </w:rPr>
  </w:style>
  <w:style w:type="character" w:customStyle="1" w:styleId="RodapChar">
    <w:name w:val="Rodapé Char"/>
    <w:basedOn w:val="Fontepargpadro"/>
    <w:link w:val="Rodap"/>
    <w:uiPriority w:val="99"/>
    <w:rsid w:val="00193623"/>
    <w:rPr>
      <w:rFonts w:eastAsia="DejaVu Sans" w:cs="Free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C66757276443A8DECE027820EDD9E"/>
        <w:category>
          <w:name w:val="Geral"/>
          <w:gallery w:val="placeholder"/>
        </w:category>
        <w:types>
          <w:type w:val="bbPlcHdr"/>
        </w:types>
        <w:behaviors>
          <w:behavior w:val="content"/>
        </w:behaviors>
        <w:guid w:val="{E794CCF1-5381-4EF9-A741-AFF81E798C3A}"/>
      </w:docPartPr>
      <w:docPartBody>
        <w:p w:rsidR="00B7671F" w:rsidRDefault="00227702" w:rsidP="00227702">
          <w:pPr>
            <w:pStyle w:val="3BAC66757276443A8DECE027820EDD9E"/>
          </w:pPr>
          <w:r>
            <w:t>[Digite aqui]</w:t>
          </w:r>
        </w:p>
      </w:docPartBody>
    </w:docPart>
    <w:docPart>
      <w:docPartPr>
        <w:name w:val="73C2B00892FD44448AB0A3DAD38A258C"/>
        <w:category>
          <w:name w:val="Geral"/>
          <w:gallery w:val="placeholder"/>
        </w:category>
        <w:types>
          <w:type w:val="bbPlcHdr"/>
        </w:types>
        <w:behaviors>
          <w:behavior w:val="content"/>
        </w:behaviors>
        <w:guid w:val="{C02E9AE8-3E89-4A78-BB63-8524579782E8}"/>
      </w:docPartPr>
      <w:docPartBody>
        <w:p w:rsidR="00B7671F" w:rsidRDefault="00227702" w:rsidP="00227702">
          <w:pPr>
            <w:pStyle w:val="73C2B00892FD44448AB0A3DAD38A258C"/>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Verdan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2"/>
    <w:rsid w:val="00227702"/>
    <w:rsid w:val="00B7671F"/>
    <w:rsid w:val="00E6151D"/>
    <w:rsid w:val="00FB1B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3BAC66757276443A8DECE027820EDD9E">
    <w:name w:val="3BAC66757276443A8DECE027820EDD9E"/>
    <w:rsid w:val="00227702"/>
  </w:style>
  <w:style w:type="paragraph" w:customStyle="1" w:styleId="73C2B00892FD44448AB0A3DAD38A258C">
    <w:name w:val="73C2B00892FD44448AB0A3DAD38A258C"/>
    <w:rsid w:val="0022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9cJiHDKRQD3Mhk4BHj7XHejJA==">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2185</Words>
  <Characters>11800</Characters>
  <Application>Microsoft Office Word</Application>
  <DocSecurity>0</DocSecurity>
  <Lines>98</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Kareen Terenzzo</dc:creator>
  <cp:lastModifiedBy>Norival Nunes Rodrigues Junior</cp:lastModifiedBy>
  <cp:revision>4</cp:revision>
  <dcterms:created xsi:type="dcterms:W3CDTF">2023-05-05T13:28:00Z</dcterms:created>
  <dcterms:modified xsi:type="dcterms:W3CDTF">2023-05-05T14:42:00Z</dcterms:modified>
</cp:coreProperties>
</file>